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A375BE" w:rsidRPr="00692F0A" w:rsidRDefault="0003556E" w:rsidP="00286EB9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</w:rPr>
      </w:pPr>
      <w:r w:rsidRPr="0003556E">
        <w:rPr>
          <w:rFonts w:ascii="PT Astra Serif" w:hAnsi="PT Astra Serif"/>
          <w:b/>
        </w:rPr>
        <w:t xml:space="preserve">на выполнение работ по </w:t>
      </w:r>
      <w:r w:rsidR="00F24D6C">
        <w:rPr>
          <w:rFonts w:ascii="PT Astra Serif" w:hAnsi="PT Astra Serif"/>
          <w:b/>
        </w:rPr>
        <w:t xml:space="preserve">ремонту кровли, </w:t>
      </w:r>
      <w:r w:rsidR="00286EB9" w:rsidRPr="00286EB9">
        <w:rPr>
          <w:rFonts w:ascii="PT Astra Serif" w:hAnsi="PT Astra Serif"/>
          <w:b/>
        </w:rPr>
        <w:t xml:space="preserve">водосточной системы </w:t>
      </w:r>
      <w:r w:rsidR="00F24D6C">
        <w:rPr>
          <w:rFonts w:ascii="PT Astra Serif" w:hAnsi="PT Astra Serif"/>
          <w:b/>
        </w:rPr>
        <w:t>МАДОУ « Радуга» по ул. Валентины Лопатиной</w:t>
      </w:r>
      <w:r w:rsidR="00286EB9" w:rsidRPr="00286EB9">
        <w:rPr>
          <w:rFonts w:ascii="PT Astra Serif" w:hAnsi="PT Astra Serif"/>
          <w:b/>
        </w:rPr>
        <w:t xml:space="preserve"> в городе Югорске</w:t>
      </w:r>
    </w:p>
    <w:p w:rsidR="001549BB" w:rsidRPr="00A66270" w:rsidRDefault="001549BB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bCs/>
          <w:sz w:val="20"/>
          <w:szCs w:val="20"/>
          <w:u w:val="single"/>
        </w:rPr>
      </w:pP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</w:t>
      </w:r>
      <w:r w:rsidR="0003649A">
        <w:rPr>
          <w:rFonts w:ascii="PT Astra Serif" w:hAnsi="PT Astra Serif"/>
        </w:rPr>
        <w:t xml:space="preserve">г. Югорск, </w:t>
      </w:r>
      <w:r w:rsidR="00C23106">
        <w:rPr>
          <w:rFonts w:ascii="PT Astra Serif" w:hAnsi="PT Astra Serif"/>
        </w:rPr>
        <w:t xml:space="preserve">                   </w:t>
      </w:r>
      <w:r w:rsidR="0003649A">
        <w:rPr>
          <w:rFonts w:ascii="PT Astra Serif" w:hAnsi="PT Astra Serif"/>
        </w:rPr>
        <w:t xml:space="preserve">ул. </w:t>
      </w:r>
      <w:r w:rsidR="00141BA1">
        <w:rPr>
          <w:rFonts w:ascii="PT Astra Serif" w:hAnsi="PT Astra Serif"/>
        </w:rPr>
        <w:t>Валентины Лопатиной</w:t>
      </w:r>
      <w:r w:rsidR="00680049">
        <w:rPr>
          <w:rFonts w:ascii="PT Astra Serif" w:hAnsi="PT Astra Serif"/>
        </w:rPr>
        <w:t xml:space="preserve"> д</w:t>
      </w:r>
      <w:r w:rsidR="0092077D">
        <w:rPr>
          <w:rFonts w:ascii="PT Astra Serif" w:hAnsi="PT Astra Serif"/>
        </w:rPr>
        <w:t>.</w:t>
      </w:r>
      <w:r w:rsidR="00680049">
        <w:rPr>
          <w:rFonts w:ascii="PT Astra Serif" w:hAnsi="PT Astra Serif"/>
        </w:rPr>
        <w:t xml:space="preserve">4 </w:t>
      </w:r>
      <w:r w:rsidR="00286EB9">
        <w:rPr>
          <w:rFonts w:ascii="PT Astra Serif" w:hAnsi="PT Astra Serif"/>
        </w:rPr>
        <w:t>.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4B4EE4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 xml:space="preserve">- </w:t>
      </w:r>
      <w:r w:rsidR="00251124" w:rsidRPr="004B4EE4">
        <w:rPr>
          <w:rFonts w:ascii="PT Astra Serif" w:hAnsi="PT Astra Serif"/>
        </w:rPr>
        <w:t xml:space="preserve"> </w:t>
      </w:r>
      <w:r w:rsidRPr="004B4EE4">
        <w:rPr>
          <w:rFonts w:ascii="PT Astra Serif" w:hAnsi="PT Astra Serif"/>
        </w:rPr>
        <w:t xml:space="preserve">начало: </w:t>
      </w:r>
      <w:r w:rsidR="00F24D6C">
        <w:rPr>
          <w:rFonts w:ascii="PT Astra Serif" w:hAnsi="PT Astra Serif"/>
        </w:rPr>
        <w:t>02.06.2025</w:t>
      </w:r>
    </w:p>
    <w:p w:rsidR="00EC23D3" w:rsidRPr="004B4EE4" w:rsidRDefault="00A04E5B" w:rsidP="00A04E5B">
      <w:pPr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>-  о</w:t>
      </w:r>
      <w:r w:rsidR="00EC23D3" w:rsidRPr="004B4EE4">
        <w:rPr>
          <w:rFonts w:ascii="PT Astra Serif" w:hAnsi="PT Astra Serif"/>
        </w:rPr>
        <w:t xml:space="preserve">кончание: </w:t>
      </w:r>
      <w:r w:rsidR="00286EB9">
        <w:rPr>
          <w:rFonts w:ascii="PT Astra Serif" w:hAnsi="PT Astra Serif"/>
        </w:rPr>
        <w:t>3</w:t>
      </w:r>
      <w:r w:rsidR="00F24D6C">
        <w:rPr>
          <w:rFonts w:ascii="PT Astra Serif" w:hAnsi="PT Astra Serif"/>
        </w:rPr>
        <w:t>1</w:t>
      </w:r>
      <w:r w:rsidR="0003649A">
        <w:rPr>
          <w:rFonts w:ascii="PT Astra Serif" w:hAnsi="PT Astra Serif"/>
        </w:rPr>
        <w:t>.0</w:t>
      </w:r>
      <w:r w:rsidR="00F24D6C">
        <w:rPr>
          <w:rFonts w:ascii="PT Astra Serif" w:hAnsi="PT Astra Serif"/>
        </w:rPr>
        <w:t>7</w:t>
      </w:r>
      <w:r w:rsidR="008D13E4" w:rsidRPr="004B4EE4">
        <w:rPr>
          <w:rFonts w:ascii="PT Astra Serif" w:hAnsi="PT Astra Serif"/>
        </w:rPr>
        <w:t>.202</w:t>
      </w:r>
      <w:r w:rsidR="00F24D6C">
        <w:rPr>
          <w:rFonts w:ascii="PT Astra Serif" w:hAnsi="PT Astra Serif"/>
        </w:rPr>
        <w:t>5</w:t>
      </w:r>
      <w:r w:rsidR="008D13E4" w:rsidRPr="004B4EE4">
        <w:rPr>
          <w:rFonts w:ascii="PT Astra Serif" w:hAnsi="PT Astra Serif"/>
        </w:rPr>
        <w:t>.</w:t>
      </w:r>
    </w:p>
    <w:p w:rsidR="00EC23D3" w:rsidRPr="004B4EE4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B4EE4">
        <w:rPr>
          <w:rFonts w:ascii="PT Astra Serif" w:hAnsi="PT Astra Serif"/>
        </w:rPr>
        <w:t>Срок исполнения контракта</w:t>
      </w:r>
      <w:r w:rsidR="00B57EF5" w:rsidRPr="004B4EE4">
        <w:rPr>
          <w:rFonts w:ascii="PT Astra Serif" w:hAnsi="PT Astra Serif"/>
        </w:rPr>
        <w:t>:</w:t>
      </w:r>
      <w:r w:rsidRPr="004B4EE4">
        <w:rPr>
          <w:rFonts w:ascii="PT Astra Serif" w:hAnsi="PT Astra Serif"/>
        </w:rPr>
        <w:t xml:space="preserve"> </w:t>
      </w:r>
      <w:r w:rsidR="00B57EF5" w:rsidRPr="004B4EE4">
        <w:rPr>
          <w:rFonts w:ascii="PT Astra Serif" w:hAnsi="PT Astra Serif"/>
        </w:rPr>
        <w:t>с</w:t>
      </w:r>
      <w:r w:rsidRPr="004B4EE4">
        <w:rPr>
          <w:rFonts w:ascii="PT Astra Serif" w:hAnsi="PT Astra Serif"/>
        </w:rPr>
        <w:t xml:space="preserve"> </w:t>
      </w:r>
      <w:r w:rsidR="00F24D6C">
        <w:rPr>
          <w:rFonts w:ascii="PT Astra Serif" w:hAnsi="PT Astra Serif"/>
        </w:rPr>
        <w:t xml:space="preserve">02.06.2025 </w:t>
      </w:r>
      <w:r w:rsidRPr="004B4EE4">
        <w:rPr>
          <w:rFonts w:ascii="PT Astra Serif" w:hAnsi="PT Astra Serif"/>
        </w:rPr>
        <w:t xml:space="preserve">по </w:t>
      </w:r>
      <w:r w:rsidR="00286EB9">
        <w:rPr>
          <w:rFonts w:ascii="PT Astra Serif" w:hAnsi="PT Astra Serif"/>
        </w:rPr>
        <w:t>08.</w:t>
      </w:r>
      <w:r w:rsidR="00F24D6C">
        <w:rPr>
          <w:rFonts w:ascii="PT Astra Serif" w:hAnsi="PT Astra Serif"/>
        </w:rPr>
        <w:t>09</w:t>
      </w:r>
      <w:r w:rsidR="008D13E4" w:rsidRPr="004B4EE4">
        <w:rPr>
          <w:rFonts w:ascii="PT Astra Serif" w:hAnsi="PT Astra Serif"/>
        </w:rPr>
        <w:t>.</w:t>
      </w:r>
      <w:r w:rsidR="00F24D6C">
        <w:rPr>
          <w:rFonts w:ascii="PT Astra Serif" w:hAnsi="PT Astra Serif"/>
        </w:rPr>
        <w:t>2025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563B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277B01">
        <w:rPr>
          <w:rFonts w:ascii="PT Astra Serif" w:hAnsi="PT Astra Serif"/>
        </w:rPr>
        <w:t>36 (тридцать шесть) календарных месяцев</w:t>
      </w:r>
      <w:r w:rsidRPr="00CE0DC4">
        <w:rPr>
          <w:rFonts w:ascii="PT Astra Serif" w:hAnsi="PT Astra Serif"/>
        </w:rPr>
        <w:t xml:space="preserve"> </w:t>
      </w:r>
      <w:proofErr w:type="gramStart"/>
      <w:r w:rsidR="0037563B" w:rsidRPr="00CE0DC4">
        <w:rPr>
          <w:rFonts w:ascii="PT Astra Serif" w:hAnsi="PT Astra Serif"/>
        </w:rPr>
        <w:t>с даты подписания</w:t>
      </w:r>
      <w:proofErr w:type="gramEnd"/>
      <w:r w:rsidR="0037563B" w:rsidRPr="00CE0DC4"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</w:t>
      </w:r>
      <w:r w:rsidRPr="00A66270">
        <w:rPr>
          <w:rFonts w:ascii="PT Astra Serif" w:hAnsi="PT Astra Serif"/>
        </w:rPr>
        <w:t>.</w:t>
      </w:r>
    </w:p>
    <w:p w:rsidR="00A66270" w:rsidRPr="00A66270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A66270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D22332" w:rsidRPr="00D22332" w:rsidRDefault="00D22332" w:rsidP="0047558A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A66270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</w:t>
      </w:r>
      <w:r w:rsidRPr="00A66270">
        <w:rPr>
          <w:rFonts w:ascii="PT Astra Serif" w:eastAsia="Calibri" w:hAnsi="PT Astra Serif"/>
          <w:bCs/>
          <w:kern w:val="0"/>
          <w:lang w:eastAsia="ru-RU"/>
        </w:rPr>
        <w:lastRenderedPageBreak/>
        <w:t>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A66270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A66270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96756" w:rsidRPr="00096756" w:rsidRDefault="00096756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5F0DD9">
        <w:rPr>
          <w:rFonts w:ascii="PT Astra Serif" w:hAnsi="PT Astra Serif"/>
        </w:rPr>
        <w:t xml:space="preserve">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A66270" w:rsidRDefault="00A66270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В процессе производства работ и по окончании работ в течение 2-х (двух) дней Подрядчик обязан произвести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очистку помещений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536400" w:rsidRDefault="002C0CF9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2C0CF9" w:rsidRDefault="002C0CF9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</w:p>
    <w:p w:rsidR="00536400" w:rsidRDefault="00536400" w:rsidP="00536400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Требования к характеристикам товаров (материалов), предполагаемых к использованию при выполнении работ, установлены в требованиях к применяемым материалам: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3567"/>
        <w:gridCol w:w="6319"/>
      </w:tblGrid>
      <w:tr w:rsidR="00536400" w:rsidTr="00536400"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Default="00536400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№ п\</w:t>
            </w:r>
            <w:proofErr w:type="gramStart"/>
            <w:r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Default="00536400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Default="00536400">
            <w:pPr>
              <w:spacing w:after="0" w:line="276" w:lineRule="auto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Значение показателя</w:t>
            </w:r>
          </w:p>
        </w:tc>
      </w:tr>
      <w:tr w:rsidR="00536400" w:rsidTr="00BA0888">
        <w:trPr>
          <w:trHeight w:val="109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00" w:rsidRPr="00BA0888" w:rsidRDefault="00536400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088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E7" w:rsidRDefault="007903E7" w:rsidP="0092077D">
            <w:pPr>
              <w:spacing w:after="0"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:rsidR="00536400" w:rsidRDefault="00680049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Ограждение кровельное</w:t>
            </w:r>
          </w:p>
          <w:p w:rsidR="00125147" w:rsidRDefault="00125147" w:rsidP="007903E7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00" w:rsidRDefault="00680049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Ограждение кровельное </w:t>
            </w:r>
          </w:p>
          <w:p w:rsidR="00125147" w:rsidRDefault="00125147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Со следующими характеристиками:</w:t>
            </w:r>
          </w:p>
          <w:p w:rsidR="00125147" w:rsidRPr="00125147" w:rsidRDefault="00125147" w:rsidP="00125147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Высота,: 6</w:t>
            </w:r>
            <w:r w:rsidR="0092077D">
              <w:rPr>
                <w:rFonts w:ascii="PT Astra Serif" w:hAnsi="PT Astra Serif"/>
                <w:bCs/>
                <w:kern w:val="32"/>
                <w:sz w:val="20"/>
                <w:szCs w:val="20"/>
              </w:rPr>
              <w:t>00 мм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125147" w:rsidRPr="00125147" w:rsidRDefault="0092077D" w:rsidP="00125147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Длина</w:t>
            </w:r>
            <w:proofErr w:type="gramStart"/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:</w:t>
            </w:r>
            <w:proofErr w:type="gramEnd"/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3000 мм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125147" w:rsidRPr="00125147" w:rsidRDefault="007903E7" w:rsidP="00125147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Количество опор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: </w:t>
            </w:r>
            <w:r w:rsidR="00125147" w:rsidRP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3.0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125147" w:rsidRPr="00125147" w:rsidRDefault="007903E7" w:rsidP="00125147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Количество трубок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: </w:t>
            </w:r>
            <w:r w:rsidR="00125147" w:rsidRP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2.0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125147" w:rsidRDefault="007903E7" w:rsidP="00125147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Материал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: </w:t>
            </w:r>
            <w:r w:rsidR="00125147" w:rsidRP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Оцинкованная сталь</w:t>
            </w:r>
            <w:r w:rsidR="00125147"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</w:tc>
      </w:tr>
      <w:tr w:rsidR="007903E7" w:rsidTr="00BA0888">
        <w:trPr>
          <w:trHeight w:val="1091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E7" w:rsidRPr="00BA0888" w:rsidRDefault="007903E7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3E7" w:rsidRDefault="007903E7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Водосток </w:t>
            </w:r>
            <w:r w:rsidR="0092077D">
              <w:rPr>
                <w:rFonts w:ascii="PT Astra Serif" w:hAnsi="PT Astra Serif"/>
                <w:sz w:val="20"/>
                <w:szCs w:val="20"/>
              </w:rPr>
              <w:t>бетонный</w:t>
            </w:r>
          </w:p>
          <w:p w:rsidR="0092077D" w:rsidRDefault="0092077D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2077D" w:rsidRDefault="0092077D">
            <w:pPr>
              <w:spacing w:after="0"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262887" wp14:editId="76B4BDE5">
                  <wp:extent cx="968991" cy="968991"/>
                  <wp:effectExtent l="0" t="0" r="3175" b="3175"/>
                  <wp:docPr id="7" name="Рисунок 7" descr="Водосток тротуарный бетоный серый 500х160х50м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Водосток тротуарный бетоный серый 500х160х50м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05" cy="96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E7" w:rsidRDefault="007903E7" w:rsidP="0020633C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Водосток бетонный</w:t>
            </w:r>
          </w:p>
          <w:p w:rsidR="004D2404" w:rsidRPr="004D2404" w:rsidRDefault="0092077D" w:rsidP="004D2404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Длина -</w:t>
            </w:r>
            <w:r w:rsidR="004D2404" w:rsidRPr="004D2404">
              <w:rPr>
                <w:rFonts w:ascii="PT Astra Serif" w:hAnsi="PT Astra Serif"/>
                <w:bCs/>
                <w:kern w:val="32"/>
                <w:sz w:val="20"/>
                <w:szCs w:val="20"/>
              </w:rPr>
              <w:t>500 мм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;</w:t>
            </w:r>
          </w:p>
          <w:p w:rsidR="004D2404" w:rsidRPr="004D2404" w:rsidRDefault="0092077D" w:rsidP="004D2404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Ширина -</w:t>
            </w:r>
            <w:r w:rsidR="004D2404" w:rsidRPr="004D2404">
              <w:rPr>
                <w:rFonts w:ascii="PT Astra Serif" w:hAnsi="PT Astra Serif"/>
                <w:bCs/>
                <w:kern w:val="32"/>
                <w:sz w:val="20"/>
                <w:szCs w:val="20"/>
              </w:rPr>
              <w:t>160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 xml:space="preserve"> мм;</w:t>
            </w:r>
          </w:p>
          <w:p w:rsidR="0092077D" w:rsidRDefault="0092077D" w:rsidP="004D2404">
            <w:pPr>
              <w:suppressAutoHyphens w:val="0"/>
              <w:spacing w:after="0"/>
              <w:rPr>
                <w:rFonts w:ascii="PT Astra Serif" w:hAnsi="PT Astra Serif"/>
                <w:bCs/>
                <w:kern w:val="32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Высота -</w:t>
            </w:r>
            <w:r w:rsidR="004D2404" w:rsidRPr="004D2404">
              <w:rPr>
                <w:rFonts w:ascii="PT Astra Serif" w:hAnsi="PT Astra Serif"/>
                <w:bCs/>
                <w:kern w:val="32"/>
                <w:sz w:val="20"/>
                <w:szCs w:val="20"/>
              </w:rPr>
              <w:t>50 мм</w:t>
            </w:r>
            <w:r>
              <w:rPr>
                <w:rFonts w:ascii="PT Astra Serif" w:hAnsi="PT Astra Serif"/>
                <w:bCs/>
                <w:kern w:val="32"/>
                <w:sz w:val="20"/>
                <w:szCs w:val="20"/>
              </w:rPr>
              <w:t>.</w:t>
            </w:r>
          </w:p>
          <w:p w:rsidR="0092077D" w:rsidRPr="0092077D" w:rsidRDefault="0092077D" w:rsidP="0092077D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4D2404" w:rsidRPr="0092077D" w:rsidRDefault="004D2404" w:rsidP="009207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36400" w:rsidRDefault="00536400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</w:p>
    <w:p w:rsidR="00536400" w:rsidRPr="00C06278" w:rsidRDefault="00536400" w:rsidP="00C06278">
      <w:pPr>
        <w:widowControl w:val="0"/>
        <w:tabs>
          <w:tab w:val="left" w:pos="851"/>
        </w:tabs>
        <w:spacing w:after="0"/>
        <w:ind w:firstLine="567"/>
        <w:rPr>
          <w:rFonts w:ascii="PT Astra Serif" w:hAnsi="PT Astra Serif"/>
          <w:b/>
          <w:i/>
        </w:rPr>
      </w:pPr>
    </w:p>
    <w:p w:rsidR="00333D5D" w:rsidRDefault="00753B85" w:rsidP="008D6856">
      <w:pPr>
        <w:tabs>
          <w:tab w:val="num" w:pos="-142"/>
        </w:tabs>
        <w:spacing w:after="0"/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</w:pPr>
    </w:p>
    <w:p w:rsidR="00333D5D" w:rsidRDefault="00333D5D" w:rsidP="008D6856">
      <w:pPr>
        <w:tabs>
          <w:tab w:val="num" w:pos="-142"/>
        </w:tabs>
        <w:spacing w:after="0"/>
        <w:sectPr w:rsidR="00333D5D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628"/>
        <w:gridCol w:w="2365"/>
        <w:gridCol w:w="1020"/>
        <w:gridCol w:w="1020"/>
        <w:gridCol w:w="1356"/>
        <w:gridCol w:w="1414"/>
        <w:gridCol w:w="1283"/>
        <w:gridCol w:w="727"/>
        <w:gridCol w:w="1020"/>
        <w:gridCol w:w="412"/>
        <w:gridCol w:w="144"/>
        <w:gridCol w:w="807"/>
        <w:gridCol w:w="1317"/>
      </w:tblGrid>
      <w:tr w:rsidR="004D2404" w:rsidRPr="004D2404" w:rsidTr="004D2404">
        <w:trPr>
          <w:trHeight w:val="529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4D240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</w:t>
            </w:r>
          </w:p>
        </w:tc>
      </w:tr>
      <w:tr w:rsidR="004D2404" w:rsidRPr="004D2404" w:rsidTr="004D2404">
        <w:trPr>
          <w:trHeight w:val="405"/>
        </w:trPr>
        <w:tc>
          <w:tcPr>
            <w:tcW w:w="5000" w:type="pct"/>
            <w:gridSpan w:val="14"/>
            <w:shd w:val="clear" w:color="auto" w:fill="auto"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ремонту кровли,</w:t>
            </w: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4D2404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водосточной системы  МАДОУ "Радуга" по ул. Валентины Лопатиной в городе Югорске</w:t>
            </w:r>
          </w:p>
        </w:tc>
      </w:tr>
      <w:tr w:rsidR="004D2404" w:rsidRPr="004D2404" w:rsidTr="004D2404">
        <w:trPr>
          <w:trHeight w:val="300"/>
        </w:trPr>
        <w:tc>
          <w:tcPr>
            <w:tcW w:w="5000" w:type="pct"/>
            <w:gridSpan w:val="14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774" w:type="pct"/>
            <w:vMerge w:val="restar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41" w:type="pct"/>
            <w:gridSpan w:val="3"/>
            <w:vMerge w:val="restar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869" w:type="pct"/>
            <w:gridSpan w:val="7"/>
            <w:vMerge w:val="restar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241" w:type="pct"/>
            <w:gridSpan w:val="3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69" w:type="pct"/>
            <w:gridSpan w:val="7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33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vMerge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46" w:type="pct"/>
            <w:gridSpan w:val="3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31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3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8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6" w:type="pct"/>
            <w:gridSpan w:val="3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4D2404" w:rsidRPr="004D2404" w:rsidTr="004D2404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Кровля</w:t>
            </w:r>
          </w:p>
        </w:tc>
      </w:tr>
      <w:tr w:rsidR="004D2404" w:rsidRPr="004D2404" w:rsidTr="004D2404">
        <w:trPr>
          <w:trHeight w:val="73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ГЭСНр58-01-020-02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Смена обделок из листовой стали (поясков,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отливов, карнизов) шириной: до 0,7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Объем=86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54,3692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25 897,14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63,22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54,3692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25 897,14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85,03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67,92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57,35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33,79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0,0516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27,68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1 203,57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93 493,95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2,6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0,00516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1,14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170 920,39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881,95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08.3.05.05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 листовая оцинкованная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0,27864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0,2838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27 227,71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25 982,17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23 643,77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11 951,80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73 050,33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62 823,28</w:t>
            </w:r>
          </w:p>
        </w:tc>
      </w:tr>
      <w:tr w:rsidR="004D2404" w:rsidRPr="004D2404" w:rsidTr="004D2404">
        <w:trPr>
          <w:trHeight w:val="78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ФСБЦ-08.3.05.05-1506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 с полимерным покрытием (металлопласт), толщина 0,50 мм, ширина 1250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526,27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499,96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27 997,76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27 997,76</w:t>
            </w:r>
          </w:p>
        </w:tc>
      </w:tr>
      <w:tr w:rsidR="004D2404" w:rsidRPr="004D2404" w:rsidTr="004D2404">
        <w:trPr>
          <w:trHeight w:val="105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ГЭСН12-01-012-01</w:t>
            </w: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Ограждение кровель перилами//Демонтаж кровельных ограждений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Объем=156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6,4428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3 184,87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6,4428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494,33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3 184,87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608,83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0,44772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296,44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236,66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0,19656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141,62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225,08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78,68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0,14196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92,95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0,14196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1,73628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31,18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01.7.11.07-0054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148 198,02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154 125,94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01.7.19.04-0031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138,50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196,67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 перил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4 090,14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3 481,31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3 829,44</w:t>
            </w:r>
          </w:p>
        </w:tc>
      </w:tr>
      <w:tr w:rsidR="004D2404" w:rsidRPr="004D2404" w:rsidTr="004D2404">
        <w:trPr>
          <w:trHeight w:val="54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1 984,35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6 348,67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9 903,93</w:t>
            </w:r>
          </w:p>
        </w:tc>
      </w:tr>
      <w:tr w:rsidR="004D2404" w:rsidRPr="004D2404" w:rsidTr="004D2404">
        <w:trPr>
          <w:trHeight w:val="75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ГЭСН12-01-012-01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Ограждение кровель перилами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Объем=156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4 549,81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494,33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4 549,81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869,74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0,6396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423,48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0,2808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338,08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0,2808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202,31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321,54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112,40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132,78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0,2028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108,77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91.17.04-233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Аппараты сварочные для ручной дуговой сварки, сварочный ток до 350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2,4804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31,18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279,76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01.7.11.07-0054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Электроды сварочные для сварки низколегированных и углеродистых сталей АНО-6, Э42, диаметр 6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148 198,02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154 125,94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120,22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01.7.19.04-0031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Прокладки резиновые (пластина техническая прессованная)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0,8112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138,50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196,67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159,54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 перил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0,468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6 122,79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4 973,29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5 470,62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2 834,78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9 248,84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14 428,19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Ограждение кровельное H-60см, 3м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3 991,25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207 545,00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Объем=156/3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Цена=4650,00/1,2*1,03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207 545,00</w:t>
            </w:r>
          </w:p>
        </w:tc>
      </w:tr>
      <w:tr w:rsidR="004D2404" w:rsidRPr="004D2404" w:rsidTr="004D2404">
        <w:trPr>
          <w:trHeight w:val="73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ГЭСН10-01-010-01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элементов каркаса: из брусьев//Устройство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контробрешетки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 60х50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15 805,80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15 805,80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353,57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353,57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289,63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7 048,42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56 199,99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12,64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0,1794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213,41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2 400,86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93 493,95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420,72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0,00465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71 549,67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332,71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11.1.03.05-0065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11 861,35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177,92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15 829,81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2 849,37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12.1.02.06-0012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РКК-350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74,21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161,41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14.2.04.01-0001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Смола каменноугольная для дорожного строительства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10 826,90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7 145,75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27,65</w:t>
            </w:r>
          </w:p>
        </w:tc>
      </w:tr>
      <w:tr w:rsidR="004D2404" w:rsidRPr="004D2404" w:rsidTr="004D2404">
        <w:trPr>
          <w:trHeight w:val="70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14.5.06.03-0002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Паста антисептическая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0,004515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98 039,57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147 059,36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663,97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11.1.03.01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1,395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23 497,42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16 095,43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17 544,02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Деревянные </w:t>
            </w: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конструкции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8 852,49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33 262,62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49 893,93</w:t>
            </w:r>
          </w:p>
        </w:tc>
      </w:tr>
      <w:tr w:rsidR="004D2404" w:rsidRPr="004D2404" w:rsidTr="004D2404">
        <w:trPr>
          <w:trHeight w:val="79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ФСБЦ-11.1.03.05-0064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11 861,35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17 792,03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17 792,03</w:t>
            </w:r>
          </w:p>
        </w:tc>
      </w:tr>
      <w:tr w:rsidR="004D2404" w:rsidRPr="004D2404" w:rsidTr="004D2404">
        <w:trPr>
          <w:trHeight w:val="87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ГЭСН12-01-032-02</w:t>
            </w: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Монтаж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снегозадержателя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решетчатого и трубчатого//Демонтаж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снегозадержателя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сохранением материала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4D2404" w:rsidRPr="004D2404" w:rsidTr="004D2404">
        <w:trPr>
          <w:trHeight w:val="88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466,88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0,8904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524,35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466,88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0,01848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55,71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8,80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2,4932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485,57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476,49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524,14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271,60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5 338,79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1 281,31</w:t>
            </w:r>
          </w:p>
        </w:tc>
      </w:tr>
      <w:tr w:rsidR="004D2404" w:rsidRPr="004D2404" w:rsidTr="004D2404">
        <w:trPr>
          <w:trHeight w:val="69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ГЭСН12-01-032-02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Монтаж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снегозадержателя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решетчатого и трубчатого (без стоимости материала)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Объем=24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666,97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1,272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524,35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666,97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13,73</w:t>
            </w:r>
          </w:p>
        </w:tc>
      </w:tr>
      <w:tr w:rsidR="004D2404" w:rsidRPr="004D2404" w:rsidTr="004D2404">
        <w:trPr>
          <w:trHeight w:val="67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55,71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2,4932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0,598368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07.2.07.13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стальные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697,58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680,70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748,77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388,00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7 643,13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1 834,35</w:t>
            </w:r>
          </w:p>
        </w:tc>
      </w:tr>
      <w:tr w:rsidR="004D2404" w:rsidRPr="004D2404" w:rsidTr="004D2404">
        <w:trPr>
          <w:trHeight w:val="78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ГЭСН12-01-023-02</w:t>
            </w: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кровли из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по готовым прогонам: средней сложности//Демонтаж покрытия кровли из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Объем=250 / 100</w:t>
            </w:r>
          </w:p>
        </w:tc>
      </w:tr>
      <w:tr w:rsidR="004D2404" w:rsidRPr="004D2404" w:rsidTr="004D2404">
        <w:trPr>
          <w:trHeight w:val="930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69,7725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33 653,37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39,87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69,7725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482,33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33 653,37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2 451,34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1 318,15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1 053,50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630,43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973,89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340,43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423,95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0,6475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347,29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1,2532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01.7.07.14-0056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Прокладки уплотнительные пенополиуретановые </w:t>
            </w: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открытопористые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металлочерепицы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1800х50х50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112,94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129,88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01.7.15.14-1046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35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138,41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184,09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</w:t>
            </w:r>
            <w:proofErr w:type="spell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металлочерепичной</w:t>
            </w:r>
            <w:proofErr w:type="spellEnd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кровли: разжелобки, коньки, ендовы, карнизные и торцевые планки, заглушки и т.д.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12.1.03.02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Металлочерепица</w:t>
            </w:r>
            <w:proofErr w:type="spell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37 422,86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34 971,52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38 468,67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19 933,77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38 330,12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95 825,30</w:t>
            </w:r>
          </w:p>
        </w:tc>
      </w:tr>
      <w:tr w:rsidR="004D2404" w:rsidRPr="004D2404" w:rsidTr="004D2404">
        <w:trPr>
          <w:trHeight w:val="76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ГЭСН46-04-008-01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покрытий кровель: из рулонных материалов//Демонтаж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Объем=250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15 684,63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14,38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436,29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15 684,63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287,52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15,55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287,52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15 972,15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15 684,63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14 429,86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Работы по </w:t>
            </w: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8 156,01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15 423,21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38 558,02</w:t>
            </w:r>
          </w:p>
        </w:tc>
      </w:tr>
      <w:tr w:rsidR="004D2404" w:rsidRPr="004D2404" w:rsidTr="004D2404">
        <w:trPr>
          <w:trHeight w:val="64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Объем=250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16 838,97</w:t>
            </w:r>
          </w:p>
        </w:tc>
      </w:tr>
      <w:tr w:rsidR="004D2404" w:rsidRPr="004D2404" w:rsidTr="004D2404">
        <w:trPr>
          <w:trHeight w:val="55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444,30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16 838,97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1 384,60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828,56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1 384,60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828,56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19 052,13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17 667,53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16 077,45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8 127,06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17 302,66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43 256,64</w:t>
            </w:r>
          </w:p>
        </w:tc>
      </w:tr>
      <w:tr w:rsidR="004D2404" w:rsidRPr="004D2404" w:rsidTr="004D2404">
        <w:trPr>
          <w:trHeight w:val="60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ГЭСНр58-01-013-01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покрытия из рулонных материалов: насухо без промазки кромок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Объем=250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5 278,73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448,30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5 278,73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106,19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0,2675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136,42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67,92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7,98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98,21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80,45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727,88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01.7.15.06-0022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стальные толевые, диаметр 2-3 мм, длина 20-40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72,97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97,05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727,88</w:t>
            </w:r>
          </w:p>
        </w:tc>
      </w:tr>
      <w:tr w:rsidR="004D2404" w:rsidRPr="004D2404" w:rsidTr="004D2404">
        <w:trPr>
          <w:trHeight w:val="67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12.1.02.10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Материалы рулонные кровельные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287,5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6 249,22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5 415,15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4 927,79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2 490,97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5 467,19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13 667,98</w:t>
            </w:r>
          </w:p>
        </w:tc>
      </w:tr>
      <w:tr w:rsidR="004D2404" w:rsidRPr="004D2404" w:rsidTr="004D2404">
        <w:trPr>
          <w:trHeight w:val="169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ФСБЦ-12.1.02.11-0008</w:t>
            </w: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Материал рулонный двухслойный на основе полипропиленового нетканого полотна и металлизированной полипропиленовой пленки, паро-гидроизоляционный, водонепроницаемый, группа горючести Г3, максимальная сила растяжения в продольном/поперечном направлении 300/400 Н/50 мм // D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52,28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60,12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17 284,50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17 284,50</w:t>
            </w:r>
          </w:p>
        </w:tc>
      </w:tr>
      <w:tr w:rsidR="004D2404" w:rsidRPr="004D2404" w:rsidTr="004D2404">
        <w:trPr>
          <w:trHeight w:val="93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ГЭСН10-01-010-01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элементов каркаса: из брусьев//Устройство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контробрешетки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 60х50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9 483,48</w:t>
            </w:r>
          </w:p>
        </w:tc>
      </w:tr>
      <w:tr w:rsidR="004D2404" w:rsidRPr="004D2404" w:rsidTr="004D2404">
        <w:trPr>
          <w:trHeight w:val="100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9 483,48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173,78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212,14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173,78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4 229,04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56 199,99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0,1196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0,10764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01.7.15.03-0042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 гайками и шайбами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174,93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213,41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1 440,52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93 493,95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252,43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71 549,67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199,62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11.1.03.05-0065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необрезная хвойных пород, естественной влажности, длина 2-6,5 м, ширина 100-250, толщина 30-50 мм, сорт III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7 555,00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11 861,35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106,75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44-50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15 829,81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1 709,62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12.1.02.06-0012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РКК-350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1,305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74,21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96,84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14.2.04.01-0001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Смола каменноугольная для дорожного строительства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0,00258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0,002322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10 826,90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7 145,75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14.5.06.03-0002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Паста антисептическая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0,002709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98 039,57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147 059,36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398,38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11.1.03.01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Брус обрезной хвойных пород (ель, сосна), естественной влажности, длина 2-6,5 м, ширина 100 и более мм, толщина 100 и более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0,837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14 098,44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9 657,26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/812-010.0-3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Деревянные конструкции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10 526,41</w:t>
            </w:r>
          </w:p>
        </w:tc>
      </w:tr>
      <w:tr w:rsidR="004D2404" w:rsidRPr="004D2404" w:rsidTr="004D2404">
        <w:trPr>
          <w:trHeight w:val="34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/774-010.0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Деревянные конструкции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5 311,49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33 262,60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29 936,34</w:t>
            </w:r>
          </w:p>
        </w:tc>
      </w:tr>
      <w:tr w:rsidR="004D2404" w:rsidRPr="004D2404" w:rsidTr="004D2404">
        <w:trPr>
          <w:trHeight w:val="96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ФСБЦ-11.1.03.01-0062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II//Брус 60х50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17 320,83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15 588,75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15 588,75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ГЭСН12-01-034-02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обрешетки с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брусков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Объем=250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32,35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14 761,63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32,35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456,31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14 761,63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3 020,34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1 805,43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2 919,70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1 747,19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18,01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49,11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40,23</w:t>
            </w:r>
          </w:p>
        </w:tc>
      </w:tr>
      <w:tr w:rsidR="004D2404" w:rsidRPr="004D2404" w:rsidTr="004D2404">
        <w:trPr>
          <w:trHeight w:val="88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93 493,95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350,60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11.1.03.01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19 938,00</w:t>
            </w:r>
          </w:p>
        </w:tc>
      </w:tr>
      <w:tr w:rsidR="004D2404" w:rsidRPr="004D2404" w:rsidTr="004D2404">
        <w:trPr>
          <w:trHeight w:val="79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16 567,06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18 223,77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9 443,22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19 042,00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47 604,99</w:t>
            </w:r>
          </w:p>
        </w:tc>
      </w:tr>
      <w:tr w:rsidR="004D2404" w:rsidRPr="004D2404" w:rsidTr="004D2404">
        <w:trPr>
          <w:trHeight w:val="88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ФСБЦ-11.1.03.01-0062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Бруски обрезные хвойных пород (ель, сосна), естественной влажности, длина 2-6,5 м, ширина 20-90 мм, толщина 20-90 мм, сорт II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16 496,03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17 320,83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17 320,83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17 320,83</w:t>
            </w:r>
          </w:p>
        </w:tc>
      </w:tr>
      <w:tr w:rsidR="004D2404" w:rsidRPr="004D2404" w:rsidTr="004D2404">
        <w:trPr>
          <w:trHeight w:val="75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ГЭСН12-01-033-01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Монтаж кровли из профилированного листа для объектов непроизводственного назначения: простой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Объем=250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39 554,73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488,33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39 554,73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1 014,37</w:t>
            </w:r>
          </w:p>
        </w:tc>
      </w:tr>
      <w:tr w:rsidR="004D2404" w:rsidRPr="004D2404" w:rsidTr="004D2404">
        <w:trPr>
          <w:trHeight w:val="61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507,35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150,50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90,06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618,34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216,15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201,14</w:t>
            </w:r>
          </w:p>
        </w:tc>
      </w:tr>
      <w:tr w:rsidR="004D2404" w:rsidRPr="004D2404" w:rsidTr="004D2404">
        <w:trPr>
          <w:trHeight w:val="810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1 586,27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3,7856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9,464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61,89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01.7.15.08-0011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Заклепки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комбинированные для соединения профилированного стального настила и разнообразных листовых деталей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199 827,16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265 770,12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332,21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0,00375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239 032,39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317 913,08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1 192,17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Дополнительные элементы кровли из </w:t>
            </w:r>
            <w:proofErr w:type="spell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: коньки, разжелобки и проч.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08.3.09.01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Стальной гнутый профиль (профилированный настил)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42 662,72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40 062,08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44 068,29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22 835,39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43 826,56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109 566,40</w:t>
            </w:r>
          </w:p>
        </w:tc>
      </w:tr>
      <w:tr w:rsidR="004D2404" w:rsidRPr="004D2404" w:rsidTr="004D2404">
        <w:trPr>
          <w:trHeight w:val="99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ФСБЦ-08.3.09.02-0003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Профнастил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оцинкованный</w:t>
            </w:r>
            <w:proofErr w:type="gram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с лакокрасочным или полимерным покрытием Н35-1000-0,7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1 024,00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1 054,72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303 232,00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303 232,00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Кровля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824 277,60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185 827,01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10 372,66</w:t>
            </w:r>
          </w:p>
        </w:tc>
      </w:tr>
      <w:tr w:rsidR="004D2404" w:rsidRPr="004D2404" w:rsidTr="004D2404">
        <w:trPr>
          <w:trHeight w:val="690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5 887,61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622 190,32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1 125 341,53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185 827,01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10 372,66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5 887,61</w:t>
            </w:r>
          </w:p>
        </w:tc>
      </w:tr>
      <w:tr w:rsidR="004D2404" w:rsidRPr="004D2404" w:rsidTr="004D2404">
        <w:trPr>
          <w:trHeight w:val="810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622 190,32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198 483,00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102 580,93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191 714,62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198 483,00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102 580,93</w:t>
            </w:r>
          </w:p>
        </w:tc>
      </w:tr>
      <w:tr w:rsidR="004D2404" w:rsidRPr="004D2404" w:rsidTr="004D2404">
        <w:trPr>
          <w:trHeight w:val="404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Кровля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1 125 341,53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86" w:type="pct"/>
            <w:gridSpan w:val="4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394,9259</w:t>
            </w:r>
          </w:p>
        </w:tc>
        <w:tc>
          <w:tcPr>
            <w:tcW w:w="1438" w:type="pct"/>
            <w:gridSpan w:val="6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86" w:type="pct"/>
            <w:gridSpan w:val="4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8,9057</w:t>
            </w:r>
          </w:p>
        </w:tc>
        <w:tc>
          <w:tcPr>
            <w:tcW w:w="1438" w:type="pct"/>
            <w:gridSpan w:val="6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Водосточная система</w:t>
            </w:r>
          </w:p>
        </w:tc>
      </w:tr>
      <w:tr w:rsidR="004D2404" w:rsidRPr="004D2404" w:rsidTr="004D2404">
        <w:trPr>
          <w:trHeight w:val="81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ГЭСНр58-01-003-01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желобов, отливов, свесов и т.п.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436,29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0,054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1 787,19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1 786,61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1 625,82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Крыши, кровли </w:t>
            </w: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821,84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9 410,78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4 234,85</w:t>
            </w:r>
          </w:p>
        </w:tc>
      </w:tr>
      <w:tr w:rsidR="004D2404" w:rsidRPr="004D2404" w:rsidTr="004D2404">
        <w:trPr>
          <w:trHeight w:val="85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ГЭСН12-01-009-02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желобов: подвесных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5 958,76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5 958,76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73,59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1 204,00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46,38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16,21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0,0405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21,72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5 754,44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01.7.15.06-0094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стальные оцинкованные проволочные, диаметр 4,5 мм, длина 120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0,00171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137 662,56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183 091,20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313,09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08.1.02.11-0001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Поковки из квадратных заготовок, масса 1,5-4,5 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0,07605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55 898,18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71 549,67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5 441,35</w:t>
            </w:r>
          </w:p>
        </w:tc>
      </w:tr>
      <w:tr w:rsidR="004D2404" w:rsidRPr="004D2404" w:rsidTr="004D2404">
        <w:trPr>
          <w:trHeight w:val="94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11 919,29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6 032,35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6 635,59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3 438,44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48 874,04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21 993,32</w:t>
            </w:r>
          </w:p>
        </w:tc>
      </w:tr>
      <w:tr w:rsidR="004D2404" w:rsidRPr="004D2404" w:rsidTr="004D2404">
        <w:trPr>
          <w:trHeight w:val="60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ФСБЦ-12.1.01.05-0035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Желоб металлический для водосточных систем, окрашенный, диаметр 125 мм, длина 3000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688,75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840,28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12 604,20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Объем=45/3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12 604,20</w:t>
            </w:r>
          </w:p>
        </w:tc>
      </w:tr>
      <w:tr w:rsidR="004D2404" w:rsidRPr="004D2404" w:rsidTr="004D2404">
        <w:trPr>
          <w:trHeight w:val="66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ФСБЦ-12.1.01.05-0077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Угол желоба 90° металлический внутренний для водосточных систем, </w:t>
            </w: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окрашенный, диаметр 125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614,71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749,95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2 999,80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2 999,80</w:t>
            </w:r>
          </w:p>
        </w:tc>
      </w:tr>
      <w:tr w:rsidR="004D2404" w:rsidRPr="004D2404" w:rsidTr="004D2404">
        <w:trPr>
          <w:trHeight w:val="67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ФСБЦ-12.1.01.05-0081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Угол желоба 90° металлический наружный для водосточных систем, окрашенный, диаметр 125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614,73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749,97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5 999,76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5 999,76</w:t>
            </w:r>
          </w:p>
        </w:tc>
      </w:tr>
      <w:tr w:rsidR="004D2404" w:rsidRPr="004D2404" w:rsidTr="004D2404">
        <w:trPr>
          <w:trHeight w:val="67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ФСБЦ-12.1.01.05-0042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Заглушка желоба металлическая для водосточных систем, окрашенная, диаметр 125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124,30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151,65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3 033,00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3 033,00</w:t>
            </w:r>
          </w:p>
        </w:tc>
      </w:tr>
      <w:tr w:rsidR="004D2404" w:rsidRPr="004D2404" w:rsidTr="004D2404">
        <w:trPr>
          <w:trHeight w:val="64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ФСБЦ-12.1.01.05-0013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Кронштейн желоба металлический для водосточных систем, окрашенный, диаметр 125 мм, длина 320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129,78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158,33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7 916,50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7 916,50</w:t>
            </w:r>
          </w:p>
        </w:tc>
      </w:tr>
      <w:tr w:rsidR="004D2404" w:rsidRPr="004D2404" w:rsidTr="004D2404">
        <w:trPr>
          <w:trHeight w:val="67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ГЭСН12-01-035-01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металлической водосточной системы: колен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08.1.02.22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для водосточных труб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643,63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707,99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366,87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171,85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1 718,49</w:t>
            </w:r>
          </w:p>
        </w:tc>
      </w:tr>
      <w:tr w:rsidR="004D2404" w:rsidRPr="004D2404" w:rsidTr="004D2404">
        <w:trPr>
          <w:trHeight w:val="698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ФСБЦ-12.1.01.05-0050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Колено трубы 60° металлическое для водосточных систем, окрашенное, диаметр 100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287,65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350,93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3 509,30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3 509,30</w:t>
            </w:r>
          </w:p>
        </w:tc>
      </w:tr>
      <w:tr w:rsidR="004D2404" w:rsidRPr="004D2404" w:rsidTr="004D2404">
        <w:trPr>
          <w:trHeight w:val="81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ГЭСНр58-01-003-03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мелких покрытий и обделок из листовой стали: водосточных труб с люлек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Объем=52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15,2568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6 839,62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15,2568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448,30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6 839,62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999-9900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Строительный мусор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0,325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0,169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6 839,62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6 839,62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6 224,05</w:t>
            </w:r>
          </w:p>
        </w:tc>
      </w:tr>
      <w:tr w:rsidR="004D2404" w:rsidRPr="004D2404" w:rsidTr="004D2404">
        <w:trPr>
          <w:trHeight w:val="108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3 146,23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31 172,88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16 209,90</w:t>
            </w:r>
          </w:p>
        </w:tc>
      </w:tr>
      <w:tr w:rsidR="004D2404" w:rsidRPr="004D2404" w:rsidTr="004D2404">
        <w:trPr>
          <w:trHeight w:val="87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ГЭСН12-01-035-03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металлической водосточной системы: прямых звеньев труб (с частичной заменой на новый материал)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3 346,89</w:t>
            </w:r>
          </w:p>
        </w:tc>
      </w:tr>
      <w:tr w:rsidR="004D2404" w:rsidRPr="004D2404" w:rsidTr="004D2404">
        <w:trPr>
          <w:trHeight w:val="88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3 346,89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8 235,34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пластмассовые с шурупами, диаметр 10 мм, длина 50-60 мм, диаметр шурупа 6 мм, длина шурупа 50-80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595,38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791,86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8 235,34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08.1.02.07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Труба водосточная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08.1.02.22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Изделия для водосточных труб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11 582,23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3 346,89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3 681,58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1 907,73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330,22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17 171,54</w:t>
            </w:r>
          </w:p>
        </w:tc>
      </w:tr>
      <w:tr w:rsidR="004D2404" w:rsidRPr="004D2404" w:rsidTr="004D2404">
        <w:trPr>
          <w:trHeight w:val="66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ФСБЦ-12.1.01.05-0066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Труба металлическая для водосточных систем, окрашенная, диаметр 100 мм, длина 3000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965,35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1,22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1 177,73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18 372,59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18 372,59</w:t>
            </w:r>
          </w:p>
        </w:tc>
      </w:tr>
      <w:tr w:rsidR="004D2404" w:rsidRPr="004D2404" w:rsidTr="004D2404">
        <w:trPr>
          <w:trHeight w:val="103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ГЭСН31-01-065-02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Резка затвердевшего покрытия прямолинейными участками длиной от 0,1 до 20 м нарезчиком швов с алмазными дисками при ширине пропила 3 мм: бетонного на глубину 50 </w:t>
            </w: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Объем=40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5,436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2 915,65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5,436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2 915,65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641,18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13,59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5,436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641,18</w:t>
            </w:r>
          </w:p>
        </w:tc>
      </w:tr>
      <w:tr w:rsidR="004D2404" w:rsidRPr="004D2404" w:rsidTr="004D2404">
        <w:trPr>
          <w:trHeight w:val="630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1 539,42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01.7.17.06-0061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Круг алмазный отрезной сегментный, диаметр 350 мм, толщина алмазной кромки 3,2 мм, высота алмазной кромки 8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4 251,61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5 272,00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1 539,42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5 096,25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2 915,65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/812-025.0-3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Аэродромы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3 148,90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/774-025.0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Аэродромы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2 011,80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25 642,38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10 256,95</w:t>
            </w:r>
          </w:p>
        </w:tc>
      </w:tr>
      <w:tr w:rsidR="004D2404" w:rsidRPr="004D2404" w:rsidTr="004D2404">
        <w:trPr>
          <w:trHeight w:val="73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ГЭСНр69-01-019-02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горизонтальных поверхностей бетонных конструкций при помощи отбойных молотков, бетон марки: 150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10,494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4 998,50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17,49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10,494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476,32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4 998,50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727,15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91.18.01-012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электродвигателем, давление до 0,6 МПа (6 </w:t>
            </w: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3,5 м3/мин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4,89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99,51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142,30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695,85</w:t>
            </w:r>
          </w:p>
        </w:tc>
      </w:tr>
      <w:tr w:rsidR="004D2404" w:rsidRPr="004D2404" w:rsidTr="004D2404">
        <w:trPr>
          <w:trHeight w:val="88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31,30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5 725,65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4 998,50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/812-103.0-3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4 648,61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/774-103.0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рочие ремонтно-строительные работы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2 199,34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20 956,00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12 573,60</w:t>
            </w:r>
          </w:p>
        </w:tc>
      </w:tr>
      <w:tr w:rsidR="004D2404" w:rsidRPr="004D2404" w:rsidTr="004D2404">
        <w:trPr>
          <w:trHeight w:val="84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ГЭСНр68-02-004-18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тротуаров: из мелкоштучных искусственных материалов (брусчатка) на цементно-песчаном монтажном слое толщиной 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Объем=26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74,2092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33 565,56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285,42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74,2092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452,31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33 565,56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3 368,53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6,6976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3 630,83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91.06.05-059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2,3 м3, грузоподъемность 4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1 730,35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832,30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0,481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616,42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296,50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91.08.06-003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Нарезчики швов, максимальная глубина резки 200 мм, мощность 9 кВт (12 </w:t>
            </w: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117,95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91.13.01-024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коммунально-уборочные, емкость бака 340 л, мощность 80 кВт (102 </w:t>
            </w: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1 495,59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2 004,09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5,21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6,214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388,16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2 412,03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6,214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3 332,94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чеканочные при работе от передвижных компрессорных установок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9,724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7,81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111,63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881,29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01.7.02.07-0021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Уголок картонный защитный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17,758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10,16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18,08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321,06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0,00195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1,46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52,14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</w:t>
            </w:r>
          </w:p>
        </w:tc>
      </w:tr>
      <w:tr w:rsidR="004D2404" w:rsidRPr="004D2404" w:rsidTr="004D2404">
        <w:trPr>
          <w:trHeight w:val="8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6,37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14,75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93,96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08.3.02.01-0041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Ленты стальные упаковочные, мягкие, нормальной точности по толщине и ширине 0,7х20-50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0,00468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89 073,20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84 619,54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396,02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11.2.04.06-0061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Поддон деревянный (евро), размеры 1200х800 мм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0,0338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432,32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678,74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22,94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12.2.01.01-0021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Клипсы (зажимы)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0,51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0,1326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237,35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356,03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47,21</w:t>
            </w:r>
          </w:p>
        </w:tc>
      </w:tr>
      <w:tr w:rsidR="004D2404" w:rsidRPr="004D2404" w:rsidTr="004D2404">
        <w:trPr>
          <w:trHeight w:val="431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01.7.17.06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Диск отрезной алмазный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0,00078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41 446,21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37 196,39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38 312,28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20 086,05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384 017,46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99 844,54</w:t>
            </w:r>
          </w:p>
        </w:tc>
      </w:tr>
      <w:tr w:rsidR="004D2404" w:rsidRPr="004D2404" w:rsidTr="004D2404">
        <w:trPr>
          <w:trHeight w:val="84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ГЭСН27-02-005-01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водосбросных сооружений с проезжей части из продольных лотков из сборного бетона//на раствор или клей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0,00576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0,00576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Объем=(96*0,15*0,04) / 100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1,86048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897,37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1,86048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482,33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897,37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1 335,71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0,7038144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492,04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0,62208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2 061,14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1 282,19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0,62208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720,49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448,20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0,0817344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1,37</w:t>
            </w: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654,75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53,52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14,19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0,0817344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536,36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43,84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1 561,25</w:t>
            </w:r>
          </w:p>
        </w:tc>
      </w:tr>
      <w:tr w:rsidR="004D2404" w:rsidRPr="004D2404" w:rsidTr="004D2404">
        <w:trPr>
          <w:trHeight w:val="97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0,052992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9 522,12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504,60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14.5.04.01-0011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Мастика </w:t>
            </w:r>
            <w:proofErr w:type="spell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бутилкаучуковая</w:t>
            </w:r>
            <w:proofErr w:type="spell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строительная для герметизации швов </w:t>
            </w: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цементобетонных покрытий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кг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1930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11,1168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43,60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2,18</w:t>
            </w: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95,05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1 056,65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lastRenderedPageBreak/>
              <w:t>Н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Конструкции сборные бетонные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0,576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4 286,37</w:t>
            </w:r>
          </w:p>
        </w:tc>
      </w:tr>
      <w:tr w:rsidR="004D2404" w:rsidRPr="004D2404" w:rsidTr="004D2404">
        <w:trPr>
          <w:trHeight w:val="459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1 389,41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/812-021.0-3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2 056,33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1 861,81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1 424 394,10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8 204,51</w:t>
            </w:r>
          </w:p>
        </w:tc>
      </w:tr>
      <w:tr w:rsidR="004D2404" w:rsidRPr="004D2404" w:rsidTr="004D2404">
        <w:trPr>
          <w:trHeight w:val="480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прайс-лист</w:t>
            </w: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Водосток бетонный 500x160x50 , серый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pct"/>
            <w:gridSpan w:val="3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145,92</w:t>
            </w:r>
          </w:p>
        </w:tc>
        <w:tc>
          <w:tcPr>
            <w:tcW w:w="26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28 016,64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18" w:type="pct"/>
            <w:gridSpan w:val="1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Цена=170,00/1,2*1,03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7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4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0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9" w:type="pct"/>
            <w:gridSpan w:val="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1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28 016,64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Водосточная система</w:t>
            </w:r>
            <w:proofErr w:type="gram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171 778,23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60 952,59</w:t>
            </w:r>
          </w:p>
        </w:tc>
      </w:tr>
      <w:tr w:rsidR="004D2404" w:rsidRPr="004D2404" w:rsidTr="004D2404">
        <w:trPr>
          <w:trHeight w:val="600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6 205,65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4 196,46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100 423,53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274 659,49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60 952,59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6 205,65</w:t>
            </w:r>
          </w:p>
        </w:tc>
      </w:tr>
      <w:tr w:rsidR="004D2404" w:rsidRPr="004D2404" w:rsidTr="004D2404">
        <w:trPr>
          <w:trHeight w:val="370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4 196,46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100 423,53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67 041,15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35 840,11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65 149,05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67 041,15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35 840,11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Водосточная система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274 659,49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рабочих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Затраты труда машинистов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86" w:type="pct"/>
            <w:gridSpan w:val="4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131,30148</w:t>
            </w:r>
          </w:p>
        </w:tc>
        <w:tc>
          <w:tcPr>
            <w:tcW w:w="1438" w:type="pct"/>
            <w:gridSpan w:val="6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886" w:type="pct"/>
            <w:gridSpan w:val="4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63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7,5139144</w:t>
            </w:r>
          </w:p>
        </w:tc>
        <w:tc>
          <w:tcPr>
            <w:tcW w:w="1438" w:type="pct"/>
            <w:gridSpan w:val="6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996 055,83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246 779,60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16 578,31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10 084,07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722 613,85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1 400 001,02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246 779,60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16 578,31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10 084,07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722 613,85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265 524,15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138 421,04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256 863,67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265 524,15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138 421,04</w:t>
            </w: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4D2404" w:rsidRPr="004D2404" w:rsidTr="004D2404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3" w:type="pct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87" w:type="pct"/>
            <w:gridSpan w:val="11"/>
            <w:shd w:val="clear" w:color="auto" w:fill="auto"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4D2404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31" w:type="pct"/>
            <w:shd w:val="clear" w:color="auto" w:fill="auto"/>
            <w:noWrap/>
            <w:hideMark/>
          </w:tcPr>
          <w:p w:rsidR="004D2404" w:rsidRPr="004D2404" w:rsidRDefault="004D2404" w:rsidP="004D2404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490E2F">
      <w:pPr>
        <w:spacing w:after="0"/>
        <w:jc w:val="center"/>
      </w:pPr>
    </w:p>
    <w:sectPr w:rsidR="00362FDB" w:rsidSect="00333D5D"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04" w:rsidRDefault="004D2404" w:rsidP="00333D5D">
      <w:pPr>
        <w:spacing w:after="0"/>
      </w:pPr>
      <w:r>
        <w:separator/>
      </w:r>
    </w:p>
  </w:endnote>
  <w:endnote w:type="continuationSeparator" w:id="0">
    <w:p w:rsidR="004D2404" w:rsidRDefault="004D2404" w:rsidP="00333D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04" w:rsidRDefault="004D2404" w:rsidP="00333D5D">
      <w:pPr>
        <w:spacing w:after="0"/>
      </w:pPr>
      <w:r>
        <w:separator/>
      </w:r>
    </w:p>
  </w:footnote>
  <w:footnote w:type="continuationSeparator" w:id="0">
    <w:p w:rsidR="004D2404" w:rsidRDefault="004D2404" w:rsidP="00333D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6475282C"/>
    <w:multiLevelType w:val="multilevel"/>
    <w:tmpl w:val="C66E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30511"/>
    <w:rsid w:val="0003556E"/>
    <w:rsid w:val="0003649A"/>
    <w:rsid w:val="0004154E"/>
    <w:rsid w:val="000610A1"/>
    <w:rsid w:val="00066D33"/>
    <w:rsid w:val="00074478"/>
    <w:rsid w:val="00096756"/>
    <w:rsid w:val="000A755A"/>
    <w:rsid w:val="000B4B9E"/>
    <w:rsid w:val="0010482B"/>
    <w:rsid w:val="001219F2"/>
    <w:rsid w:val="00125147"/>
    <w:rsid w:val="0013290F"/>
    <w:rsid w:val="00141BA1"/>
    <w:rsid w:val="001549BB"/>
    <w:rsid w:val="00167F1D"/>
    <w:rsid w:val="001E5727"/>
    <w:rsid w:val="001F133D"/>
    <w:rsid w:val="0020633C"/>
    <w:rsid w:val="00231465"/>
    <w:rsid w:val="00251124"/>
    <w:rsid w:val="00277B01"/>
    <w:rsid w:val="00286EB9"/>
    <w:rsid w:val="0029100D"/>
    <w:rsid w:val="002971E4"/>
    <w:rsid w:val="002C0CF9"/>
    <w:rsid w:val="00305CE1"/>
    <w:rsid w:val="00326685"/>
    <w:rsid w:val="00331847"/>
    <w:rsid w:val="00333D5D"/>
    <w:rsid w:val="00362FDB"/>
    <w:rsid w:val="0036412D"/>
    <w:rsid w:val="0037563B"/>
    <w:rsid w:val="00375827"/>
    <w:rsid w:val="00401DB1"/>
    <w:rsid w:val="00415DB3"/>
    <w:rsid w:val="00474E87"/>
    <w:rsid w:val="0047558A"/>
    <w:rsid w:val="0048038F"/>
    <w:rsid w:val="00490E2F"/>
    <w:rsid w:val="004B4EE4"/>
    <w:rsid w:val="004B7D88"/>
    <w:rsid w:val="004D2404"/>
    <w:rsid w:val="004E710E"/>
    <w:rsid w:val="00502823"/>
    <w:rsid w:val="0051387F"/>
    <w:rsid w:val="00536400"/>
    <w:rsid w:val="00570AA2"/>
    <w:rsid w:val="005E519B"/>
    <w:rsid w:val="005F2913"/>
    <w:rsid w:val="006113A4"/>
    <w:rsid w:val="0064617E"/>
    <w:rsid w:val="00680049"/>
    <w:rsid w:val="00692F0A"/>
    <w:rsid w:val="00753B85"/>
    <w:rsid w:val="00756017"/>
    <w:rsid w:val="00756EC6"/>
    <w:rsid w:val="00757E69"/>
    <w:rsid w:val="00784D30"/>
    <w:rsid w:val="007903E7"/>
    <w:rsid w:val="007B37FC"/>
    <w:rsid w:val="007B48B3"/>
    <w:rsid w:val="007B4BA7"/>
    <w:rsid w:val="00802AA9"/>
    <w:rsid w:val="00835539"/>
    <w:rsid w:val="00843623"/>
    <w:rsid w:val="00844D7C"/>
    <w:rsid w:val="00850D7A"/>
    <w:rsid w:val="00877A2E"/>
    <w:rsid w:val="008832B1"/>
    <w:rsid w:val="00890CDC"/>
    <w:rsid w:val="008B0107"/>
    <w:rsid w:val="008D13E4"/>
    <w:rsid w:val="008D56C7"/>
    <w:rsid w:val="008D6856"/>
    <w:rsid w:val="00912D09"/>
    <w:rsid w:val="0092077D"/>
    <w:rsid w:val="0092298F"/>
    <w:rsid w:val="009779FE"/>
    <w:rsid w:val="0098226C"/>
    <w:rsid w:val="0098302D"/>
    <w:rsid w:val="0098394F"/>
    <w:rsid w:val="009878E4"/>
    <w:rsid w:val="009E2841"/>
    <w:rsid w:val="00A04E5B"/>
    <w:rsid w:val="00A205C8"/>
    <w:rsid w:val="00A20B83"/>
    <w:rsid w:val="00A375BE"/>
    <w:rsid w:val="00A51A94"/>
    <w:rsid w:val="00A66270"/>
    <w:rsid w:val="00A90652"/>
    <w:rsid w:val="00A9714B"/>
    <w:rsid w:val="00B06857"/>
    <w:rsid w:val="00B36198"/>
    <w:rsid w:val="00B502C0"/>
    <w:rsid w:val="00B51B0C"/>
    <w:rsid w:val="00B557D4"/>
    <w:rsid w:val="00B57EF5"/>
    <w:rsid w:val="00B63BB6"/>
    <w:rsid w:val="00BA0888"/>
    <w:rsid w:val="00BC36F7"/>
    <w:rsid w:val="00BD029A"/>
    <w:rsid w:val="00C06278"/>
    <w:rsid w:val="00C23106"/>
    <w:rsid w:val="00C92A48"/>
    <w:rsid w:val="00CE0DC4"/>
    <w:rsid w:val="00D22332"/>
    <w:rsid w:val="00D31EBF"/>
    <w:rsid w:val="00D401F5"/>
    <w:rsid w:val="00D83F81"/>
    <w:rsid w:val="00D961A0"/>
    <w:rsid w:val="00E1171F"/>
    <w:rsid w:val="00E1561C"/>
    <w:rsid w:val="00E2718E"/>
    <w:rsid w:val="00E51714"/>
    <w:rsid w:val="00E776D3"/>
    <w:rsid w:val="00EA29BC"/>
    <w:rsid w:val="00EA5B98"/>
    <w:rsid w:val="00EA6DC3"/>
    <w:rsid w:val="00EC23D3"/>
    <w:rsid w:val="00EE5787"/>
    <w:rsid w:val="00F23583"/>
    <w:rsid w:val="00F24D6C"/>
    <w:rsid w:val="00F459CF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0633C"/>
    <w:pPr>
      <w:suppressAutoHyphens w:val="0"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63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98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333D5D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333D5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ae">
    <w:name w:val="Hyperlink"/>
    <w:basedOn w:val="a0"/>
    <w:uiPriority w:val="99"/>
    <w:semiHidden/>
    <w:unhideWhenUsed/>
    <w:rsid w:val="00333D5D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33D5D"/>
    <w:rPr>
      <w:color w:val="800080"/>
      <w:u w:val="single"/>
    </w:rPr>
  </w:style>
  <w:style w:type="paragraph" w:customStyle="1" w:styleId="xl65">
    <w:name w:val="xl6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71">
    <w:name w:val="xl7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333D5D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333D5D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color w:val="7F7F7F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333D5D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333D5D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333D5D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333D5D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54">
    <w:name w:val="xl15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333D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333D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333D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333D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6">
    <w:name w:val="xl166"/>
    <w:basedOn w:val="a"/>
    <w:rsid w:val="00333D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333D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333D5D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333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333D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333D5D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333D5D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333D5D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333D5D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20633C"/>
    <w:pPr>
      <w:suppressAutoHyphens w:val="0"/>
      <w:spacing w:before="100" w:beforeAutospacing="1" w:after="100" w:afterAutospacing="1"/>
      <w:jc w:val="left"/>
    </w:pPr>
    <w:rPr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4AE98-A1AE-4D3C-8841-A55A04FA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23</Pages>
  <Words>6234</Words>
  <Characters>35537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95</cp:revision>
  <cp:lastPrinted>2025-04-14T11:09:00Z</cp:lastPrinted>
  <dcterms:created xsi:type="dcterms:W3CDTF">2020-01-29T05:32:00Z</dcterms:created>
  <dcterms:modified xsi:type="dcterms:W3CDTF">2025-04-15T07:29:00Z</dcterms:modified>
</cp:coreProperties>
</file>